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城投富台家园项目（二期）-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排水管材采购</w:t>
            </w:r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39C366D0"/>
    <w:rsid w:val="4CD63549"/>
    <w:rsid w:val="6EE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178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dcterms:modified xsi:type="dcterms:W3CDTF">2025-03-03T02:32:39Z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294265B32CD04A7CAA7AA9F2BD40F53F_12</vt:lpwstr>
  </property>
</Properties>
</file>